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63" w:rsidRPr="00DE3863" w:rsidRDefault="00DE3863" w:rsidP="00DE3863">
      <w:pPr>
        <w:spacing w:after="0" w:line="240" w:lineRule="auto"/>
        <w:jc w:val="both"/>
        <w:textAlignment w:val="baseline"/>
        <w:outlineLvl w:val="0"/>
        <w:rPr>
          <w:rFonts w:ascii="Arial" w:eastAsia="Times New Roman" w:hAnsi="Arial" w:cs="Arial"/>
          <w:b/>
          <w:bCs/>
          <w:kern w:val="36"/>
          <w:sz w:val="30"/>
          <w:szCs w:val="30"/>
          <w:bdr w:val="none" w:sz="0" w:space="0" w:color="auto" w:frame="1"/>
          <w:lang w:eastAsia="ru-RU"/>
        </w:rPr>
      </w:pPr>
      <w:r w:rsidRPr="00DE3863">
        <w:rPr>
          <w:rFonts w:ascii="Arial" w:eastAsia="Times New Roman" w:hAnsi="Arial" w:cs="Arial"/>
          <w:b/>
          <w:bCs/>
          <w:kern w:val="36"/>
          <w:sz w:val="30"/>
          <w:szCs w:val="30"/>
          <w:bdr w:val="none" w:sz="0" w:space="0" w:color="auto" w:frame="1"/>
          <w:lang w:eastAsia="ru-RU"/>
        </w:rPr>
        <w:t>Политика конфиденциальности в отношении обработки персональных данных пользователей сайта</w:t>
      </w:r>
    </w:p>
    <w:p w:rsidR="00DE3863" w:rsidRPr="00DE3863" w:rsidRDefault="00DE3863" w:rsidP="00DE3863">
      <w:pPr>
        <w:spacing w:after="0" w:line="240" w:lineRule="auto"/>
        <w:jc w:val="both"/>
        <w:textAlignment w:val="baseline"/>
        <w:outlineLvl w:val="0"/>
        <w:rPr>
          <w:rFonts w:ascii="Times New Roman" w:eastAsia="Times New Roman" w:hAnsi="Times New Roman" w:cs="Times New Roman"/>
          <w:b/>
          <w:bCs/>
          <w:kern w:val="36"/>
          <w:sz w:val="30"/>
          <w:szCs w:val="30"/>
          <w:lang w:eastAsia="ru-RU"/>
        </w:rPr>
      </w:pP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1.ОБЩИЕ ПОЛОЖЕНИЯ</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1.1. Настоящая Политика конфиденциальности в отношении обработки персональных данных пользователей сайта (далее – Политика конфиденциальности) разработана и применяется в ООО «</w:t>
      </w:r>
      <w:r>
        <w:rPr>
          <w:rFonts w:ascii="Arial" w:eastAsia="Times New Roman" w:hAnsi="Arial" w:cs="Arial"/>
          <w:sz w:val="21"/>
          <w:szCs w:val="21"/>
          <w:bdr w:val="none" w:sz="0" w:space="0" w:color="auto" w:frame="1"/>
          <w:lang w:eastAsia="ru-RU"/>
        </w:rPr>
        <w:t>КонсультантПлюс Илан</w:t>
      </w:r>
      <w:r w:rsidRPr="00DE3863">
        <w:rPr>
          <w:rFonts w:ascii="Arial" w:eastAsia="Times New Roman" w:hAnsi="Arial" w:cs="Arial"/>
          <w:sz w:val="21"/>
          <w:szCs w:val="21"/>
          <w:bdr w:val="none" w:sz="0" w:space="0" w:color="auto" w:frame="1"/>
          <w:lang w:eastAsia="ru-RU"/>
        </w:rPr>
        <w:t xml:space="preserve">», в соответствии с </w:t>
      </w:r>
      <w:proofErr w:type="spellStart"/>
      <w:r w:rsidRPr="00DE3863">
        <w:rPr>
          <w:rFonts w:ascii="Arial" w:eastAsia="Times New Roman" w:hAnsi="Arial" w:cs="Arial"/>
          <w:sz w:val="21"/>
          <w:szCs w:val="21"/>
          <w:bdr w:val="none" w:sz="0" w:space="0" w:color="auto" w:frame="1"/>
          <w:lang w:eastAsia="ru-RU"/>
        </w:rPr>
        <w:t>пп</w:t>
      </w:r>
      <w:proofErr w:type="spellEnd"/>
      <w:r w:rsidRPr="00DE3863">
        <w:rPr>
          <w:rFonts w:ascii="Arial" w:eastAsia="Times New Roman" w:hAnsi="Arial" w:cs="Arial"/>
          <w:sz w:val="21"/>
          <w:szCs w:val="21"/>
          <w:bdr w:val="none" w:sz="0" w:space="0" w:color="auto" w:frame="1"/>
          <w:lang w:eastAsia="ru-RU"/>
        </w:rPr>
        <w:t>. 2 ч. 1 ст. 18.1 Федерального закона от 27.07.2006 № 152-ФЗ «О персональных данных» (далее по тексту – Закон о персональных данных).</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 xml:space="preserve">1.2. </w:t>
      </w:r>
      <w:proofErr w:type="gramStart"/>
      <w:r w:rsidRPr="00DE3863">
        <w:rPr>
          <w:rFonts w:ascii="Arial" w:eastAsia="Times New Roman" w:hAnsi="Arial" w:cs="Arial"/>
          <w:sz w:val="21"/>
          <w:szCs w:val="21"/>
          <w:bdr w:val="none" w:sz="0" w:space="0" w:color="auto" w:frame="1"/>
          <w:lang w:eastAsia="ru-RU"/>
        </w:rPr>
        <w:t>Настоящая Политика конфиденциальности определяет политику Оператора в отношении обработки персональных данных, принятых на обработку, порядок и условия осуществления обработки персональных данных физических лиц, передавших свои персональные данные для обработки Оператору (далее – субъекты персональных данных) с использованием и без использования средств автоматизации, устанавливает процедуры, направленные на предотвращение нарушений законодательства Российской Федерации, устранение последствий таких нарушений, связанных с обработкой персональных данных.</w:t>
      </w:r>
      <w:proofErr w:type="gramEnd"/>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1.3. Политика конфиденциальности разработана с целью обеспечения защиты прав и свобод субъектов персональных данных при обработке их персональных данных, а также с целью установления ответственности должностных лиц Оператора, имеющих доступ к персональным данным субъектов персональных данных, за невыполнение требований и норм, регулирующих обработку персональных данных.</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1.4. Персональные данные Субъекта персональных данных – это любая информация, относящаяся к прямо или косвенно определенному или определяемому физическому лицу.</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1.5. Оператор осуществляет обработку следующих персональных данных Пользователей:</w:t>
      </w:r>
    </w:p>
    <w:p w:rsidR="00DE3863" w:rsidRPr="00DE3863" w:rsidRDefault="00DE3863" w:rsidP="0055473D">
      <w:pPr>
        <w:numPr>
          <w:ilvl w:val="0"/>
          <w:numId w:val="1"/>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Фамилия, Имя, Отчество;</w:t>
      </w:r>
    </w:p>
    <w:p w:rsidR="00DE3863" w:rsidRPr="00DE3863" w:rsidRDefault="00DE3863" w:rsidP="0055473D">
      <w:pPr>
        <w:numPr>
          <w:ilvl w:val="0"/>
          <w:numId w:val="1"/>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Адрес электронной почты;</w:t>
      </w:r>
    </w:p>
    <w:p w:rsidR="00DE3863" w:rsidRPr="00DE3863" w:rsidRDefault="00DE3863" w:rsidP="0055473D">
      <w:pPr>
        <w:numPr>
          <w:ilvl w:val="0"/>
          <w:numId w:val="1"/>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Номер телефона;</w:t>
      </w:r>
    </w:p>
    <w:p w:rsidR="00DE3863" w:rsidRPr="00DE3863" w:rsidRDefault="00DE3863" w:rsidP="0055473D">
      <w:pPr>
        <w:numPr>
          <w:ilvl w:val="0"/>
          <w:numId w:val="1"/>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иные данные, необходимые Оператору при оказании услуг Пользователям, для обеспечения функционирования Сайта.</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1.6. Оператор осуществляет обработку персональных данных Субъектов персональных данных в следующих целях:</w:t>
      </w:r>
    </w:p>
    <w:p w:rsidR="00DE3863" w:rsidRPr="00DE3863" w:rsidRDefault="00DE3863" w:rsidP="0055473D">
      <w:pPr>
        <w:numPr>
          <w:ilvl w:val="0"/>
          <w:numId w:val="2"/>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обеспечение возможности обратной связи от Специалистов Оператора по запросам Пользователей;</w:t>
      </w:r>
    </w:p>
    <w:p w:rsidR="00DE3863" w:rsidRPr="00DE3863" w:rsidRDefault="00DE3863" w:rsidP="0055473D">
      <w:pPr>
        <w:numPr>
          <w:ilvl w:val="0"/>
          <w:numId w:val="2"/>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обеспечения исполнения обязательств Оператора перед Пользователями;</w:t>
      </w:r>
    </w:p>
    <w:p w:rsidR="00DE3863" w:rsidRPr="00DE3863" w:rsidRDefault="00DE3863" w:rsidP="0055473D">
      <w:pPr>
        <w:numPr>
          <w:ilvl w:val="0"/>
          <w:numId w:val="2"/>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в целях исследования рынка;</w:t>
      </w:r>
    </w:p>
    <w:p w:rsidR="00DE3863" w:rsidRPr="00DE3863" w:rsidRDefault="00DE3863" w:rsidP="0055473D">
      <w:pPr>
        <w:numPr>
          <w:ilvl w:val="0"/>
          <w:numId w:val="2"/>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 xml:space="preserve">статистических </w:t>
      </w:r>
      <w:proofErr w:type="gramStart"/>
      <w:r w:rsidRPr="00DE3863">
        <w:rPr>
          <w:rFonts w:ascii="Arial" w:eastAsia="Times New Roman" w:hAnsi="Arial" w:cs="Arial"/>
          <w:sz w:val="21"/>
          <w:szCs w:val="21"/>
          <w:bdr w:val="none" w:sz="0" w:space="0" w:color="auto" w:frame="1"/>
          <w:lang w:eastAsia="ru-RU"/>
        </w:rPr>
        <w:t>целях</w:t>
      </w:r>
      <w:proofErr w:type="gramEnd"/>
      <w:r w:rsidRPr="00DE3863">
        <w:rPr>
          <w:rFonts w:ascii="Arial" w:eastAsia="Times New Roman" w:hAnsi="Arial" w:cs="Arial"/>
          <w:sz w:val="21"/>
          <w:szCs w:val="21"/>
          <w:bdr w:val="none" w:sz="0" w:space="0" w:color="auto" w:frame="1"/>
          <w:lang w:eastAsia="ru-RU"/>
        </w:rPr>
        <w:t>;</w:t>
      </w:r>
    </w:p>
    <w:p w:rsidR="00DE3863" w:rsidRPr="00DE3863" w:rsidRDefault="00DE3863" w:rsidP="0055473D">
      <w:pPr>
        <w:numPr>
          <w:ilvl w:val="0"/>
          <w:numId w:val="2"/>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в иных целях, если соответствующие действия Оператора не противоречат действующему законодательству, деятельности Оператора, и на проведение указанной обработки получено согласие Субъекта персональных данных.</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1.7. Оператор осуществляет обработку персональных данных субъектов персональных данных посредством совершения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следующие:</w:t>
      </w:r>
    </w:p>
    <w:p w:rsidR="00DE3863" w:rsidRPr="00DE3863" w:rsidRDefault="00DE3863" w:rsidP="0055473D">
      <w:pPr>
        <w:numPr>
          <w:ilvl w:val="0"/>
          <w:numId w:val="3"/>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сбор;</w:t>
      </w:r>
    </w:p>
    <w:p w:rsidR="00DE3863" w:rsidRPr="00DE3863" w:rsidRDefault="00DE3863" w:rsidP="0055473D">
      <w:pPr>
        <w:numPr>
          <w:ilvl w:val="0"/>
          <w:numId w:val="3"/>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запись;</w:t>
      </w:r>
    </w:p>
    <w:p w:rsidR="00DE3863" w:rsidRPr="00DE3863" w:rsidRDefault="00DE3863" w:rsidP="0055473D">
      <w:pPr>
        <w:numPr>
          <w:ilvl w:val="0"/>
          <w:numId w:val="3"/>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систематизацию;</w:t>
      </w:r>
    </w:p>
    <w:p w:rsidR="00DE3863" w:rsidRPr="00DE3863" w:rsidRDefault="00DE3863" w:rsidP="0055473D">
      <w:pPr>
        <w:numPr>
          <w:ilvl w:val="0"/>
          <w:numId w:val="3"/>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накопление;</w:t>
      </w:r>
    </w:p>
    <w:p w:rsidR="00DE3863" w:rsidRPr="00DE3863" w:rsidRDefault="00DE3863" w:rsidP="0055473D">
      <w:pPr>
        <w:numPr>
          <w:ilvl w:val="0"/>
          <w:numId w:val="3"/>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хранение;</w:t>
      </w:r>
    </w:p>
    <w:p w:rsidR="00DE3863" w:rsidRPr="00DE3863" w:rsidRDefault="00DE3863" w:rsidP="0055473D">
      <w:pPr>
        <w:numPr>
          <w:ilvl w:val="0"/>
          <w:numId w:val="3"/>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lastRenderedPageBreak/>
        <w:t>уточнение (обновление, изменение);</w:t>
      </w:r>
    </w:p>
    <w:p w:rsidR="00DE3863" w:rsidRPr="00DE3863" w:rsidRDefault="00DE3863" w:rsidP="0055473D">
      <w:pPr>
        <w:numPr>
          <w:ilvl w:val="0"/>
          <w:numId w:val="3"/>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извлечение;</w:t>
      </w:r>
    </w:p>
    <w:p w:rsidR="00DE3863" w:rsidRPr="00DE3863" w:rsidRDefault="00DE3863" w:rsidP="0055473D">
      <w:pPr>
        <w:numPr>
          <w:ilvl w:val="0"/>
          <w:numId w:val="3"/>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использование;</w:t>
      </w:r>
    </w:p>
    <w:p w:rsidR="00DE3863" w:rsidRPr="00DE3863" w:rsidRDefault="00DE3863" w:rsidP="0055473D">
      <w:pPr>
        <w:numPr>
          <w:ilvl w:val="0"/>
          <w:numId w:val="3"/>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передачу (распространение, предоставление, доступ);</w:t>
      </w:r>
    </w:p>
    <w:p w:rsidR="00DE3863" w:rsidRPr="00DE3863" w:rsidRDefault="00DE3863" w:rsidP="0055473D">
      <w:pPr>
        <w:numPr>
          <w:ilvl w:val="0"/>
          <w:numId w:val="3"/>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обезличивание;</w:t>
      </w:r>
    </w:p>
    <w:p w:rsidR="00DE3863" w:rsidRPr="00DE3863" w:rsidRDefault="00DE3863" w:rsidP="0055473D">
      <w:pPr>
        <w:numPr>
          <w:ilvl w:val="0"/>
          <w:numId w:val="3"/>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блокирование;</w:t>
      </w:r>
    </w:p>
    <w:p w:rsidR="00DE3863" w:rsidRPr="00DE3863" w:rsidRDefault="00DE3863" w:rsidP="0055473D">
      <w:pPr>
        <w:numPr>
          <w:ilvl w:val="0"/>
          <w:numId w:val="3"/>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удаление;</w:t>
      </w:r>
    </w:p>
    <w:p w:rsidR="00DE3863" w:rsidRPr="00DE3863" w:rsidRDefault="00DE3863" w:rsidP="0055473D">
      <w:pPr>
        <w:numPr>
          <w:ilvl w:val="0"/>
          <w:numId w:val="3"/>
        </w:numPr>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уничтожение.</w:t>
      </w:r>
    </w:p>
    <w:p w:rsidR="0055473D" w:rsidRPr="00DE3863" w:rsidRDefault="0055473D" w:rsidP="0055473D">
      <w:pPr>
        <w:spacing w:after="0" w:line="240" w:lineRule="auto"/>
        <w:ind w:left="600"/>
        <w:jc w:val="both"/>
        <w:textAlignment w:val="baseline"/>
        <w:rPr>
          <w:rFonts w:ascii="Arial" w:eastAsia="Times New Roman" w:hAnsi="Arial" w:cs="Arial"/>
          <w:sz w:val="21"/>
          <w:szCs w:val="21"/>
          <w:lang w:eastAsia="ru-RU"/>
        </w:rPr>
      </w:pP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2. ПРИНЦИПЫ ОБРАБОТКИ ПЕРСОНАЛЬНЫХ ДАННЫХ</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2.1. При обработке персональных данных Оператор руководствуется следующими принципами:</w:t>
      </w:r>
    </w:p>
    <w:p w:rsidR="00DE3863" w:rsidRPr="00DE3863" w:rsidRDefault="00DE3863" w:rsidP="0055473D">
      <w:pPr>
        <w:numPr>
          <w:ilvl w:val="0"/>
          <w:numId w:val="4"/>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законности и справедливости;</w:t>
      </w:r>
    </w:p>
    <w:p w:rsidR="00DE3863" w:rsidRPr="00DE3863" w:rsidRDefault="00DE3863" w:rsidP="0055473D">
      <w:pPr>
        <w:numPr>
          <w:ilvl w:val="0"/>
          <w:numId w:val="4"/>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конфиденциальности;</w:t>
      </w:r>
    </w:p>
    <w:p w:rsidR="00DE3863" w:rsidRPr="00DE3863" w:rsidRDefault="00DE3863" w:rsidP="0055473D">
      <w:pPr>
        <w:numPr>
          <w:ilvl w:val="0"/>
          <w:numId w:val="4"/>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своевременности и достоверности получения согласия субъекта персональных данных на обработку персональных данных;</w:t>
      </w:r>
    </w:p>
    <w:p w:rsidR="00DE3863" w:rsidRPr="00DE3863" w:rsidRDefault="00DE3863" w:rsidP="0055473D">
      <w:pPr>
        <w:numPr>
          <w:ilvl w:val="0"/>
          <w:numId w:val="4"/>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обработки только персональных данных, которые отвечают целям их обработки;</w:t>
      </w:r>
    </w:p>
    <w:p w:rsidR="00DE3863" w:rsidRPr="00DE3863" w:rsidRDefault="00DE3863" w:rsidP="0055473D">
      <w:pPr>
        <w:numPr>
          <w:ilvl w:val="0"/>
          <w:numId w:val="4"/>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DE3863" w:rsidRPr="00DE3863" w:rsidRDefault="00DE3863" w:rsidP="0055473D">
      <w:pPr>
        <w:numPr>
          <w:ilvl w:val="0"/>
          <w:numId w:val="4"/>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DE3863" w:rsidRPr="00DE3863" w:rsidRDefault="00DE3863" w:rsidP="0055473D">
      <w:pPr>
        <w:numPr>
          <w:ilvl w:val="0"/>
          <w:numId w:val="4"/>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DE3863" w:rsidRPr="00DE3863" w:rsidRDefault="00DE3863" w:rsidP="0055473D">
      <w:pPr>
        <w:numPr>
          <w:ilvl w:val="0"/>
          <w:numId w:val="4"/>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уничтожения либо обезличивания персональных данных по достижению целей, их обработки или в случае утраты необходимости в достижении этих целей.</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2.2. Обработка персональных данных Оператором осуществляется с соблюдением принципов и правил, предусмотренных:</w:t>
      </w:r>
    </w:p>
    <w:p w:rsidR="00DE3863" w:rsidRPr="00DE3863" w:rsidRDefault="00DE3863" w:rsidP="0055473D">
      <w:pPr>
        <w:numPr>
          <w:ilvl w:val="0"/>
          <w:numId w:val="5"/>
        </w:numPr>
        <w:tabs>
          <w:tab w:val="left" w:pos="1843"/>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Федеральным законом от 27.07.2006 года №152-ФЗ «О персональных данных»;</w:t>
      </w:r>
    </w:p>
    <w:p w:rsidR="00DE3863" w:rsidRPr="00DE3863" w:rsidRDefault="00DE3863" w:rsidP="0055473D">
      <w:pPr>
        <w:numPr>
          <w:ilvl w:val="0"/>
          <w:numId w:val="5"/>
        </w:numPr>
        <w:tabs>
          <w:tab w:val="left" w:pos="1843"/>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Настоящей Политикой конфиденциальности;</w:t>
      </w:r>
    </w:p>
    <w:p w:rsidR="00DE3863" w:rsidRPr="00DE3863" w:rsidRDefault="00DE3863" w:rsidP="0055473D">
      <w:pPr>
        <w:numPr>
          <w:ilvl w:val="0"/>
          <w:numId w:val="5"/>
        </w:numPr>
        <w:tabs>
          <w:tab w:val="left" w:pos="1843"/>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Постановлением Правительства РФ от 01.11.2012 года № 1119 «Об утверждении требований к защите персональных данных при их обработке в информационных системах персональных данных»;</w:t>
      </w:r>
    </w:p>
    <w:p w:rsidR="00DE3863" w:rsidRPr="00DE3863" w:rsidRDefault="00DE3863" w:rsidP="0055473D">
      <w:pPr>
        <w:numPr>
          <w:ilvl w:val="0"/>
          <w:numId w:val="5"/>
        </w:numPr>
        <w:tabs>
          <w:tab w:val="left" w:pos="1843"/>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Приказом ФСТЭК России от 18.02.2013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E3863" w:rsidRPr="00DE3863" w:rsidRDefault="00DE3863" w:rsidP="0055473D">
      <w:pPr>
        <w:numPr>
          <w:ilvl w:val="0"/>
          <w:numId w:val="5"/>
        </w:numPr>
        <w:tabs>
          <w:tab w:val="left" w:pos="1843"/>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Иными нормативными и ненормативными правовыми актами, регулирующими вопросы обработки персональных данных.</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3. ПОЛУЧЕНИЕ ПЕРСОНАЛЬНЫХ ДАННЫХ.</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3.1. Персональные данные субъектов персональных данных получаются Оператором:</w:t>
      </w:r>
    </w:p>
    <w:p w:rsidR="00DE3863" w:rsidRPr="00DE3863" w:rsidRDefault="00DE3863" w:rsidP="0055473D">
      <w:pPr>
        <w:numPr>
          <w:ilvl w:val="0"/>
          <w:numId w:val="6"/>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путем предоставления субъектом персональных данных при заполнении электронных форм на сайте Оператора;</w:t>
      </w:r>
    </w:p>
    <w:p w:rsidR="00DE3863" w:rsidRPr="00DE3863" w:rsidRDefault="00DE3863" w:rsidP="0055473D">
      <w:pPr>
        <w:numPr>
          <w:ilvl w:val="0"/>
          <w:numId w:val="6"/>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иными способами, не противоречащими законодательству РФ и требованиям международного законодательства о защите персональных данных.</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3.2. Оператор получает и начинает обработку персональных данных Субъекта с момента получения его согласия.</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lastRenderedPageBreak/>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3.3. Согласие на обработку персональных данных дается субъектом персональных данных с момента начала использования сайта, в том числе, путем отправления сообщения через электронные формы на сайте.</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 xml:space="preserve">3.4. Субъект персональных данных может в любой момент отозвать свое согласие на обработку персональных данных. Для отзыва согласия на обработку персональных данных, необходимо подать соответствующее заявление Оператору по доступным средствам связи. При этом Оператор должен прекратить их обработку или обеспечить прекращение такой обработки и в случае, если сохранение персональных данных более не требуется для целей их обработки, уничтожить персональные данные или обеспечить их уничтожение в срок, не превышающий 30 дней </w:t>
      </w:r>
      <w:proofErr w:type="gramStart"/>
      <w:r w:rsidRPr="00DE3863">
        <w:rPr>
          <w:rFonts w:ascii="Arial" w:eastAsia="Times New Roman" w:hAnsi="Arial" w:cs="Arial"/>
          <w:sz w:val="21"/>
          <w:szCs w:val="21"/>
          <w:bdr w:val="none" w:sz="0" w:space="0" w:color="auto" w:frame="1"/>
          <w:lang w:eastAsia="ru-RU"/>
        </w:rPr>
        <w:t>с даты поступления</w:t>
      </w:r>
      <w:proofErr w:type="gramEnd"/>
      <w:r w:rsidRPr="00DE3863">
        <w:rPr>
          <w:rFonts w:ascii="Arial" w:eastAsia="Times New Roman" w:hAnsi="Arial" w:cs="Arial"/>
          <w:sz w:val="21"/>
          <w:szCs w:val="21"/>
          <w:bdr w:val="none" w:sz="0" w:space="0" w:color="auto" w:frame="1"/>
          <w:lang w:eastAsia="ru-RU"/>
        </w:rPr>
        <w:t xml:space="preserve"> указанного отзыва.</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3.5.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только при наличии оснований, указанных в Законе о персональных данных.</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3.6. Субъект персональных данных вправе выбрать, какие именно персональные данные будут им предоставлены.</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4. ПОРЯДОК ОБРАБОТКИ ПЕРСОНАЛЬНЫХ ДАННЫХ</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4.1. Оператор принимает технические и организационно-правовые меры в целях обеспечения защиты персональных данных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4.2. При передаче персональных данных Оператор соблюдает следующие требования:</w:t>
      </w:r>
    </w:p>
    <w:p w:rsidR="00DE3863" w:rsidRPr="00DE3863" w:rsidRDefault="00DE3863" w:rsidP="0055473D">
      <w:pPr>
        <w:numPr>
          <w:ilvl w:val="0"/>
          <w:numId w:val="7"/>
        </w:numPr>
        <w:tabs>
          <w:tab w:val="left" w:pos="1701"/>
        </w:tabs>
        <w:spacing w:after="0" w:line="240" w:lineRule="auto"/>
        <w:ind w:left="1701"/>
        <w:jc w:val="both"/>
        <w:textAlignment w:val="baseline"/>
        <w:rPr>
          <w:rFonts w:ascii="Arial" w:eastAsia="Times New Roman" w:hAnsi="Arial" w:cs="Arial"/>
          <w:sz w:val="21"/>
          <w:szCs w:val="21"/>
          <w:lang w:eastAsia="ru-RU"/>
        </w:rPr>
      </w:pPr>
      <w:bookmarkStart w:id="0" w:name="_GoBack"/>
      <w:r w:rsidRPr="00DE3863">
        <w:rPr>
          <w:rFonts w:ascii="Arial" w:eastAsia="Times New Roman" w:hAnsi="Arial" w:cs="Arial"/>
          <w:sz w:val="21"/>
          <w:szCs w:val="21"/>
          <w:bdr w:val="none" w:sz="0" w:space="0" w:color="auto" w:frame="1"/>
          <w:lang w:eastAsia="ru-RU"/>
        </w:rPr>
        <w:t>не сообщает персональные данные субъекта персональных данных третьей стороне без выраженного согласия, за исключением случаев, когда это необходимо в целях обработки персональных данных, предупреждения угрозы жизни и здоровью субъекта персональных данных, а также в случаях, установленных законодательством;</w:t>
      </w:r>
    </w:p>
    <w:p w:rsidR="00DE3863" w:rsidRPr="00DE3863" w:rsidRDefault="00DE3863" w:rsidP="0055473D">
      <w:pPr>
        <w:numPr>
          <w:ilvl w:val="0"/>
          <w:numId w:val="7"/>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не сообщает персональные данные в коммерческих целях без выраженного согласия субъекта персональных данных;</w:t>
      </w:r>
    </w:p>
    <w:p w:rsidR="00DE3863" w:rsidRPr="00DE3863" w:rsidRDefault="00DE3863" w:rsidP="0055473D">
      <w:pPr>
        <w:numPr>
          <w:ilvl w:val="0"/>
          <w:numId w:val="7"/>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информирует лиц, получающих персональные данные, о том, что эти данные могут быть использованы лишь в целях, для которых они сообщены, и требует от этих лиц принятия надлежащих мер по защите персональных данных. Лица, получающие персональные данные Пользователя, обязаны соблюдать режим конфиденциальности;</w:t>
      </w:r>
    </w:p>
    <w:p w:rsidR="00DE3863" w:rsidRPr="00DE3863" w:rsidRDefault="00DE3863" w:rsidP="0055473D">
      <w:pPr>
        <w:numPr>
          <w:ilvl w:val="0"/>
          <w:numId w:val="7"/>
        </w:numPr>
        <w:tabs>
          <w:tab w:val="left" w:pos="1701"/>
        </w:tabs>
        <w:spacing w:after="0" w:line="240" w:lineRule="auto"/>
        <w:ind w:left="1701"/>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 xml:space="preserve">разрешает доступ к персональным </w:t>
      </w:r>
      <w:proofErr w:type="gramStart"/>
      <w:r w:rsidRPr="00DE3863">
        <w:rPr>
          <w:rFonts w:ascii="Arial" w:eastAsia="Times New Roman" w:hAnsi="Arial" w:cs="Arial"/>
          <w:sz w:val="21"/>
          <w:szCs w:val="21"/>
          <w:bdr w:val="none" w:sz="0" w:space="0" w:color="auto" w:frame="1"/>
          <w:lang w:eastAsia="ru-RU"/>
        </w:rPr>
        <w:t>данным</w:t>
      </w:r>
      <w:proofErr w:type="gramEnd"/>
      <w:r w:rsidRPr="00DE3863">
        <w:rPr>
          <w:rFonts w:ascii="Arial" w:eastAsia="Times New Roman" w:hAnsi="Arial" w:cs="Arial"/>
          <w:sz w:val="21"/>
          <w:szCs w:val="21"/>
          <w:bdr w:val="none" w:sz="0" w:space="0" w:color="auto" w:frame="1"/>
          <w:lang w:eastAsia="ru-RU"/>
        </w:rPr>
        <w:t xml:space="preserve"> только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bookmarkEnd w:id="0"/>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4.3. Оператор не продаёт и не предоставляет персональные данные третьим лицам для маркетинговых целей, не предусмотренных данной Политикой конфиденциальности, без прямого согласия субъектов персональных данных.</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4.4. Обработка персональных данных производится на территории Российской Федерации.</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4.5. Личная информация, собранная онлайн, хранится у Оператора и/или поставщиков услуг в базах данных, защищенных посредством физических и электронных средств контроля, технологий системы ограничения доступа и других приемлемых мер обеспечения безопасности.</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lastRenderedPageBreak/>
        <w:t>4.6. Субъект персональных данных осознаёт, подтверждает и соглашается с тем, что техническая обработка и передача информации на Сайте Оператора может включать в себя передачу данных по различным сетям, в том числе по незашифрованным каналам связи сети Интернет, которая никогда не является полностью конфиденциальной и безопасной.</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 xml:space="preserve">4.7. Субъект персональных данных также понимает, что любое сообщения и/или информация, отправленные посредством Сервера Оператора, могут быть </w:t>
      </w:r>
      <w:proofErr w:type="spellStart"/>
      <w:r w:rsidRPr="00DE3863">
        <w:rPr>
          <w:rFonts w:ascii="Arial" w:eastAsia="Times New Roman" w:hAnsi="Arial" w:cs="Arial"/>
          <w:sz w:val="21"/>
          <w:szCs w:val="21"/>
          <w:bdr w:val="none" w:sz="0" w:space="0" w:color="auto" w:frame="1"/>
          <w:lang w:eastAsia="ru-RU"/>
        </w:rPr>
        <w:t>несанкционированно</w:t>
      </w:r>
      <w:proofErr w:type="spellEnd"/>
      <w:r w:rsidRPr="00DE3863">
        <w:rPr>
          <w:rFonts w:ascii="Arial" w:eastAsia="Times New Roman" w:hAnsi="Arial" w:cs="Arial"/>
          <w:sz w:val="21"/>
          <w:szCs w:val="21"/>
          <w:bdr w:val="none" w:sz="0" w:space="0" w:color="auto" w:frame="1"/>
          <w:lang w:eastAsia="ru-RU"/>
        </w:rPr>
        <w:t xml:space="preserve"> прочитаны и/или перехвачены третьими лицами.</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5. ЗАКЛЮЧИТЕЛЬНЫЕ ПОЛОЖЕНИЯ</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5.1. В случае возникновения любых споров или разногласий, связанных с исполнением настоящих Правил, Субъект персональных данных и Оператор приложат все усилия для их разрешения путем проведения переговоров между ними. В случае</w:t>
      </w:r>
      <w:proofErr w:type="gramStart"/>
      <w:r w:rsidRPr="00DE3863">
        <w:rPr>
          <w:rFonts w:ascii="Arial" w:eastAsia="Times New Roman" w:hAnsi="Arial" w:cs="Arial"/>
          <w:sz w:val="21"/>
          <w:szCs w:val="21"/>
          <w:bdr w:val="none" w:sz="0" w:space="0" w:color="auto" w:frame="1"/>
          <w:lang w:eastAsia="ru-RU"/>
        </w:rPr>
        <w:t>,</w:t>
      </w:r>
      <w:proofErr w:type="gramEnd"/>
      <w:r w:rsidRPr="00DE3863">
        <w:rPr>
          <w:rFonts w:ascii="Arial" w:eastAsia="Times New Roman" w:hAnsi="Arial" w:cs="Arial"/>
          <w:sz w:val="21"/>
          <w:szCs w:val="21"/>
          <w:bdr w:val="none" w:sz="0" w:space="0" w:color="auto" w:frame="1"/>
          <w:lang w:eastAsia="ru-RU"/>
        </w:rPr>
        <w:t xml:space="preserve">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 xml:space="preserve">5.2. Настоящие Политика конфиденциальности </w:t>
      </w:r>
      <w:proofErr w:type="gramStart"/>
      <w:r w:rsidRPr="00DE3863">
        <w:rPr>
          <w:rFonts w:ascii="Arial" w:eastAsia="Times New Roman" w:hAnsi="Arial" w:cs="Arial"/>
          <w:sz w:val="21"/>
          <w:szCs w:val="21"/>
          <w:bdr w:val="none" w:sz="0" w:space="0" w:color="auto" w:frame="1"/>
          <w:lang w:eastAsia="ru-RU"/>
        </w:rPr>
        <w:t>вступают в силу для Субъекта персональных данных с момента начала использования Сайта Оператора и действует</w:t>
      </w:r>
      <w:proofErr w:type="gramEnd"/>
      <w:r w:rsidRPr="00DE3863">
        <w:rPr>
          <w:rFonts w:ascii="Arial" w:eastAsia="Times New Roman" w:hAnsi="Arial" w:cs="Arial"/>
          <w:sz w:val="21"/>
          <w:szCs w:val="21"/>
          <w:bdr w:val="none" w:sz="0" w:space="0" w:color="auto" w:frame="1"/>
          <w:lang w:eastAsia="ru-RU"/>
        </w:rPr>
        <w:t xml:space="preserve"> в течение неопределенного срока.</w:t>
      </w:r>
    </w:p>
    <w:p w:rsidR="00DE3863" w:rsidRPr="00DE3863" w:rsidRDefault="00DE3863" w:rsidP="00DE3863">
      <w:pPr>
        <w:spacing w:after="0" w:line="240" w:lineRule="auto"/>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lang w:eastAsia="ru-RU"/>
        </w:rPr>
        <w:t> </w:t>
      </w:r>
    </w:p>
    <w:p w:rsidR="00DE3863" w:rsidRPr="00DE3863" w:rsidRDefault="00DE3863" w:rsidP="00DE3863">
      <w:pPr>
        <w:spacing w:after="0" w:line="240" w:lineRule="auto"/>
        <w:ind w:left="600"/>
        <w:jc w:val="both"/>
        <w:textAlignment w:val="baseline"/>
        <w:rPr>
          <w:rFonts w:ascii="Arial" w:eastAsia="Times New Roman" w:hAnsi="Arial" w:cs="Arial"/>
          <w:sz w:val="21"/>
          <w:szCs w:val="21"/>
          <w:lang w:eastAsia="ru-RU"/>
        </w:rPr>
      </w:pPr>
      <w:r w:rsidRPr="00DE3863">
        <w:rPr>
          <w:rFonts w:ascii="Arial" w:eastAsia="Times New Roman" w:hAnsi="Arial" w:cs="Arial"/>
          <w:sz w:val="21"/>
          <w:szCs w:val="21"/>
          <w:bdr w:val="none" w:sz="0" w:space="0" w:color="auto" w:frame="1"/>
          <w:lang w:eastAsia="ru-RU"/>
        </w:rPr>
        <w:t xml:space="preserve">5.3. Настоящие Политика конфиденциальности могут быть изменены и/или дополнены Оператором </w:t>
      </w:r>
      <w:proofErr w:type="gramStart"/>
      <w:r w:rsidRPr="00DE3863">
        <w:rPr>
          <w:rFonts w:ascii="Arial" w:eastAsia="Times New Roman" w:hAnsi="Arial" w:cs="Arial"/>
          <w:sz w:val="21"/>
          <w:szCs w:val="21"/>
          <w:bdr w:val="none" w:sz="0" w:space="0" w:color="auto" w:frame="1"/>
          <w:lang w:eastAsia="ru-RU"/>
        </w:rPr>
        <w:t>в любое время в течение срока действия Правил по своему усмотрению без необходимости получения на то согласия</w:t>
      </w:r>
      <w:proofErr w:type="gramEnd"/>
      <w:r w:rsidRPr="00DE3863">
        <w:rPr>
          <w:rFonts w:ascii="Arial" w:eastAsia="Times New Roman" w:hAnsi="Arial" w:cs="Arial"/>
          <w:sz w:val="21"/>
          <w:szCs w:val="21"/>
          <w:bdr w:val="none" w:sz="0" w:space="0" w:color="auto" w:frame="1"/>
          <w:lang w:eastAsia="ru-RU"/>
        </w:rPr>
        <w:t xml:space="preserve"> Субъекта персональных данных. Все изменения и/или дополнения размещаются Оператором в соответствующем разделе Сайта и вступают в силу в день такого размещения. Субъект персональных данных обязуется своевременно и самостоятельно знакомиться со всеми изменениями и/или дополнениями. При несогласии Субъекта персональных данных с внесенными изменениями он обязан отказаться от доступа к Сайту, прекратить использование материалов и сервисов Сайта.</w:t>
      </w:r>
    </w:p>
    <w:p w:rsidR="000C7851" w:rsidRPr="00DE3863" w:rsidRDefault="0055473D" w:rsidP="00DE3863">
      <w:pPr>
        <w:jc w:val="both"/>
      </w:pPr>
    </w:p>
    <w:sectPr w:rsidR="000C7851" w:rsidRPr="00DE3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47DD"/>
    <w:multiLevelType w:val="multilevel"/>
    <w:tmpl w:val="5376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1C08F3"/>
    <w:multiLevelType w:val="multilevel"/>
    <w:tmpl w:val="27A2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530308"/>
    <w:multiLevelType w:val="multilevel"/>
    <w:tmpl w:val="D55E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674837"/>
    <w:multiLevelType w:val="multilevel"/>
    <w:tmpl w:val="68B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7F1BB4"/>
    <w:multiLevelType w:val="multilevel"/>
    <w:tmpl w:val="FF4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E939E6"/>
    <w:multiLevelType w:val="multilevel"/>
    <w:tmpl w:val="DB60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A36967"/>
    <w:multiLevelType w:val="multilevel"/>
    <w:tmpl w:val="E3B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63"/>
    <w:rsid w:val="0055473D"/>
    <w:rsid w:val="00871B10"/>
    <w:rsid w:val="00C81D70"/>
    <w:rsid w:val="00DE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863"/>
    <w:rPr>
      <w:rFonts w:ascii="Times New Roman" w:eastAsia="Times New Roman" w:hAnsi="Times New Roman" w:cs="Times New Roman"/>
      <w:b/>
      <w:bCs/>
      <w:kern w:val="36"/>
      <w:sz w:val="48"/>
      <w:szCs w:val="48"/>
      <w:lang w:eastAsia="ru-RU"/>
    </w:rPr>
  </w:style>
  <w:style w:type="paragraph" w:customStyle="1" w:styleId="font8">
    <w:name w:val="font_8"/>
    <w:basedOn w:val="a"/>
    <w:rsid w:val="00DE3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DE3863"/>
  </w:style>
  <w:style w:type="character" w:customStyle="1" w:styleId="wixguard">
    <w:name w:val="wixguard"/>
    <w:basedOn w:val="a0"/>
    <w:rsid w:val="00DE3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863"/>
    <w:rPr>
      <w:rFonts w:ascii="Times New Roman" w:eastAsia="Times New Roman" w:hAnsi="Times New Roman" w:cs="Times New Roman"/>
      <w:b/>
      <w:bCs/>
      <w:kern w:val="36"/>
      <w:sz w:val="48"/>
      <w:szCs w:val="48"/>
      <w:lang w:eastAsia="ru-RU"/>
    </w:rPr>
  </w:style>
  <w:style w:type="paragraph" w:customStyle="1" w:styleId="font8">
    <w:name w:val="font_8"/>
    <w:basedOn w:val="a"/>
    <w:rsid w:val="00DE3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DE3863"/>
  </w:style>
  <w:style w:type="character" w:customStyle="1" w:styleId="wixguard">
    <w:name w:val="wixguard"/>
    <w:basedOn w:val="a0"/>
    <w:rsid w:val="00DE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4482">
      <w:bodyDiv w:val="1"/>
      <w:marLeft w:val="0"/>
      <w:marRight w:val="0"/>
      <w:marTop w:val="0"/>
      <w:marBottom w:val="0"/>
      <w:divBdr>
        <w:top w:val="none" w:sz="0" w:space="0" w:color="auto"/>
        <w:left w:val="none" w:sz="0" w:space="0" w:color="auto"/>
        <w:bottom w:val="none" w:sz="0" w:space="0" w:color="auto"/>
        <w:right w:val="none" w:sz="0" w:space="0" w:color="auto"/>
      </w:divBdr>
      <w:divsChild>
        <w:div w:id="2128893331">
          <w:marLeft w:val="0"/>
          <w:marRight w:val="0"/>
          <w:marTop w:val="0"/>
          <w:marBottom w:val="0"/>
          <w:divBdr>
            <w:top w:val="none" w:sz="0" w:space="0" w:color="auto"/>
            <w:left w:val="none" w:sz="0" w:space="0" w:color="auto"/>
            <w:bottom w:val="none" w:sz="0" w:space="0" w:color="auto"/>
            <w:right w:val="none" w:sz="0" w:space="0" w:color="auto"/>
          </w:divBdr>
        </w:div>
        <w:div w:id="127424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Трощенко Александра Владимировна</dc:creator>
  <cp:lastModifiedBy>Трощенко Александра Владимировна</cp:lastModifiedBy>
  <cp:revision>1</cp:revision>
  <dcterms:created xsi:type="dcterms:W3CDTF">2019-05-27T03:08:00Z</dcterms:created>
  <dcterms:modified xsi:type="dcterms:W3CDTF">2019-05-27T04:17:00Z</dcterms:modified>
</cp:coreProperties>
</file>